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3B5545A3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943BEF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A172B4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943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2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411CA51A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1870B8">
        <w:rPr>
          <w:rFonts w:ascii="Times New Roman" w:hAnsi="Times New Roman" w:cs="Times New Roman"/>
          <w:i/>
          <w:iCs/>
        </w:rPr>
        <w:t>June</w:t>
      </w:r>
      <w:r w:rsidR="00943BE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E286BBA" w14:textId="77777777" w:rsidR="00335111" w:rsidRDefault="0033511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0E2C9CC8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5667E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2559D8C1" w14:textId="2455DD25" w:rsidR="001870B8" w:rsidRDefault="001870B8" w:rsidP="001870B8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- </w:t>
      </w:r>
      <w:r>
        <w:rPr>
          <w:rFonts w:ascii="Times New Roman" w:hAnsi="Times New Roman" w:cs="Times New Roman"/>
        </w:rPr>
        <w:t>220 Mississippi River Blvd North – lot split</w:t>
      </w:r>
    </w:p>
    <w:p w14:paraId="79A879B7" w14:textId="643AA8B1" w:rsidR="001870B8" w:rsidRDefault="001870B8" w:rsidP="001870B8">
      <w:pPr>
        <w:pStyle w:val="ListParagraph"/>
        <w:numPr>
          <w:ilvl w:val="1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Action Item – </w:t>
      </w:r>
      <w:r>
        <w:rPr>
          <w:rFonts w:ascii="Times New Roman" w:hAnsi="Times New Roman" w:cs="Times New Roman"/>
        </w:rPr>
        <w:t>T District Study</w:t>
      </w:r>
    </w:p>
    <w:p w14:paraId="22677834" w14:textId="2BF0024C" w:rsidR="001870B8" w:rsidRPr="001870B8" w:rsidRDefault="001870B8" w:rsidP="00F5411A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1870B8">
        <w:rPr>
          <w:rFonts w:ascii="Times New Roman" w:hAnsi="Times New Roman" w:cs="Times New Roman"/>
        </w:rPr>
        <w:t xml:space="preserve">City’s proposed revisions and CLUED’s </w:t>
      </w:r>
      <w:r>
        <w:rPr>
          <w:rFonts w:ascii="Times New Roman" w:hAnsi="Times New Roman" w:cs="Times New Roman"/>
        </w:rPr>
        <w:t>r</w:t>
      </w:r>
      <w:r w:rsidRPr="001870B8">
        <w:rPr>
          <w:rFonts w:ascii="Times New Roman" w:hAnsi="Times New Roman" w:cs="Times New Roman"/>
        </w:rPr>
        <w:t>esponse.</w:t>
      </w:r>
    </w:p>
    <w:p w14:paraId="31B95C4F" w14:textId="3366CD36" w:rsidR="001870B8" w:rsidRPr="001870B8" w:rsidRDefault="001870B8" w:rsidP="001870B8">
      <w:pPr>
        <w:pStyle w:val="ListParagraph"/>
        <w:numPr>
          <w:ilvl w:val="2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1870B8">
        <w:rPr>
          <w:rFonts w:ascii="Times New Roman" w:hAnsi="Times New Roman" w:cs="Times New Roman"/>
        </w:rPr>
        <w:t xml:space="preserve">CLUED discussed the City’s proposed T District revisions </w:t>
      </w:r>
      <w:r>
        <w:rPr>
          <w:rFonts w:ascii="Times New Roman" w:hAnsi="Times New Roman" w:cs="Times New Roman"/>
        </w:rPr>
        <w:t xml:space="preserve">during their monthly meeting in anticipation of </w:t>
      </w:r>
      <w:r w:rsidRPr="001870B8">
        <w:rPr>
          <w:rFonts w:ascii="Times New Roman" w:hAnsi="Times New Roman" w:cs="Times New Roman"/>
        </w:rPr>
        <w:t xml:space="preserve">public comment </w:t>
      </w:r>
      <w:r>
        <w:rPr>
          <w:rFonts w:ascii="Times New Roman" w:hAnsi="Times New Roman" w:cs="Times New Roman"/>
        </w:rPr>
        <w:t xml:space="preserve">which is </w:t>
      </w:r>
      <w:r w:rsidRPr="001870B8">
        <w:rPr>
          <w:rFonts w:ascii="Times New Roman" w:hAnsi="Times New Roman" w:cs="Times New Roman"/>
        </w:rPr>
        <w:t xml:space="preserve">due by Monday July 14 at 4:30 PM. Dean has set up a Google doc for additional CLUED feedback. </w:t>
      </w:r>
      <w:r>
        <w:rPr>
          <w:rFonts w:ascii="Times New Roman" w:hAnsi="Times New Roman" w:cs="Times New Roman"/>
        </w:rPr>
        <w:t>A CLUED draft of recommendations</w:t>
      </w:r>
      <w:r w:rsidRPr="001870B8">
        <w:rPr>
          <w:rFonts w:ascii="Times New Roman" w:hAnsi="Times New Roman" w:cs="Times New Roman"/>
        </w:rPr>
        <w:t>, a background document</w:t>
      </w:r>
      <w:r>
        <w:rPr>
          <w:rFonts w:ascii="Times New Roman" w:hAnsi="Times New Roman" w:cs="Times New Roman"/>
        </w:rPr>
        <w:t xml:space="preserve">, </w:t>
      </w:r>
      <w:r w:rsidRPr="001870B8">
        <w:rPr>
          <w:rFonts w:ascii="Times New Roman" w:hAnsi="Times New Roman" w:cs="Times New Roman"/>
        </w:rPr>
        <w:t>and an article that Jane McClure wrote about the revisions.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50E8C5F3" w14:textId="47CB8E19" w:rsidR="00E06316" w:rsidRPr="00F81401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7B009E26" w14:textId="67173417" w:rsidR="00B47DCF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Jerome</w:t>
      </w:r>
      <w:r w:rsidR="00F81401" w:rsidRPr="00F81401">
        <w:rPr>
          <w:rFonts w:ascii="Times New Roman" w:hAnsi="Times New Roman" w:cs="Times New Roman"/>
        </w:rPr>
        <w:t xml:space="preserve"> </w:t>
      </w:r>
      <w:r w:rsidR="001E633A">
        <w:rPr>
          <w:rFonts w:ascii="Times New Roman" w:hAnsi="Times New Roman" w:cs="Times New Roman"/>
        </w:rPr>
        <w:t>Benner</w:t>
      </w:r>
    </w:p>
    <w:p w14:paraId="60141A71" w14:textId="60259736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Snelling/University Task Force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06A5DB02" w14:textId="369C072F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Reece Johnson</w:t>
      </w:r>
    </w:p>
    <w:p w14:paraId="663A22AA" w14:textId="62587F44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Bylaws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Leah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0044AABC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B458B1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5"/>
  </w:num>
  <w:num w:numId="2" w16cid:durableId="1510868918">
    <w:abstractNumId w:val="2"/>
  </w:num>
  <w:num w:numId="3" w16cid:durableId="260334963">
    <w:abstractNumId w:val="18"/>
  </w:num>
  <w:num w:numId="4" w16cid:durableId="918561725">
    <w:abstractNumId w:val="14"/>
  </w:num>
  <w:num w:numId="5" w16cid:durableId="1239317867">
    <w:abstractNumId w:val="0"/>
  </w:num>
  <w:num w:numId="6" w16cid:durableId="1901204954">
    <w:abstractNumId w:val="21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2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3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0"/>
  </w:num>
  <w:num w:numId="18" w16cid:durableId="436297025">
    <w:abstractNumId w:val="13"/>
  </w:num>
  <w:num w:numId="19" w16cid:durableId="1834687428">
    <w:abstractNumId w:val="16"/>
  </w:num>
  <w:num w:numId="20" w16cid:durableId="794522117">
    <w:abstractNumId w:val="17"/>
  </w:num>
  <w:num w:numId="21" w16cid:durableId="1515343598">
    <w:abstractNumId w:val="10"/>
  </w:num>
  <w:num w:numId="22" w16cid:durableId="480460373">
    <w:abstractNumId w:val="24"/>
  </w:num>
  <w:num w:numId="23" w16cid:durableId="85881889">
    <w:abstractNumId w:val="12"/>
  </w:num>
  <w:num w:numId="24" w16cid:durableId="1338653185">
    <w:abstractNumId w:val="19"/>
  </w:num>
  <w:num w:numId="25" w16cid:durableId="4286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3800"/>
    <w:rsid w:val="00145949"/>
    <w:rsid w:val="00160591"/>
    <w:rsid w:val="00160743"/>
    <w:rsid w:val="001615A8"/>
    <w:rsid w:val="001653D9"/>
    <w:rsid w:val="00173E3A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4AC4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7023"/>
    <w:rsid w:val="003D0314"/>
    <w:rsid w:val="003D7D65"/>
    <w:rsid w:val="004015F7"/>
    <w:rsid w:val="00413A3D"/>
    <w:rsid w:val="00416A89"/>
    <w:rsid w:val="00436189"/>
    <w:rsid w:val="004421C0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906E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254AA"/>
    <w:rsid w:val="00730D56"/>
    <w:rsid w:val="007322A9"/>
    <w:rsid w:val="00732C77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61A1"/>
    <w:rsid w:val="009302C3"/>
    <w:rsid w:val="00931B5C"/>
    <w:rsid w:val="00936500"/>
    <w:rsid w:val="00943BEF"/>
    <w:rsid w:val="00944846"/>
    <w:rsid w:val="009478F3"/>
    <w:rsid w:val="00947FD8"/>
    <w:rsid w:val="00950B4D"/>
    <w:rsid w:val="00957A9A"/>
    <w:rsid w:val="00980372"/>
    <w:rsid w:val="009B2BF9"/>
    <w:rsid w:val="009B5CD4"/>
    <w:rsid w:val="009C6CCD"/>
    <w:rsid w:val="009D393F"/>
    <w:rsid w:val="009D6179"/>
    <w:rsid w:val="009D79ED"/>
    <w:rsid w:val="00A01EA1"/>
    <w:rsid w:val="00A02180"/>
    <w:rsid w:val="00A06D35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947EC"/>
    <w:rsid w:val="00AA19F0"/>
    <w:rsid w:val="00AA6F65"/>
    <w:rsid w:val="00AA7EF3"/>
    <w:rsid w:val="00AC0B0C"/>
    <w:rsid w:val="00AD1992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C0591"/>
    <w:rsid w:val="00DC38E7"/>
    <w:rsid w:val="00DC64EF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C3596"/>
    <w:rsid w:val="00FC4B60"/>
    <w:rsid w:val="00FC717C"/>
    <w:rsid w:val="00FD1449"/>
    <w:rsid w:val="00FD3003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3</cp:revision>
  <cp:lastPrinted>2022-09-30T15:19:00Z</cp:lastPrinted>
  <dcterms:created xsi:type="dcterms:W3CDTF">2025-06-30T22:00:00Z</dcterms:created>
  <dcterms:modified xsi:type="dcterms:W3CDTF">2025-06-30T22:00:00Z</dcterms:modified>
</cp:coreProperties>
</file>